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44" w:rsidRDefault="00FB0944" w:rsidP="00FB094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塔木德和它的作者</w:t>
      </w:r>
      <w:proofErr w:type="spellEnd"/>
    </w:p>
    <w:p w:rsidR="00FB0944" w:rsidRDefault="00FB0944" w:rsidP="00FB0944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57475" cy="1866900"/>
            <wp:effectExtent l="19050" t="0" r="9525" b="0"/>
            <wp:docPr id="25" name="Picture 15" descr="TalmudandItsAuth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lmudandItsAutho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944" w:rsidRDefault="00FB0944" w:rsidP="00FB0944">
      <w:pPr>
        <w:jc w:val="center"/>
        <w:rPr>
          <w:rFonts w:hint="cs"/>
          <w:rtl/>
          <w:lang w:bidi="ar-EG"/>
        </w:rPr>
      </w:pPr>
    </w:p>
    <w:p w:rsidR="00FB0944" w:rsidRDefault="00FB0944" w:rsidP="00FB094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什</w:t>
      </w:r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么是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</w:t>
      </w: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塔木德</w:t>
      </w:r>
      <w:proofErr w:type="spellEnd"/>
      <w:r>
        <w:rPr>
          <w:rFonts w:ascii="MS Mincho" w:eastAsia="MS Mincho" w:hAnsi="MS Mincho" w:cs="MS Mincho" w:hint="eastAsia"/>
          <w:color w:val="008000"/>
          <w:sz w:val="30"/>
          <w:szCs w:val="30"/>
        </w:rPr>
        <w:t>》？</w:t>
      </w:r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塔木德是犹太教的基本</w:t>
      </w:r>
      <w:r>
        <w:rPr>
          <w:rFonts w:ascii="SimSun" w:eastAsia="SimSun" w:hAnsi="SimSun" w:hint="eastAsia"/>
          <w:color w:val="000000"/>
          <w:sz w:val="26"/>
          <w:szCs w:val="26"/>
        </w:rPr>
        <w:t>读物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。《大不列</w:t>
      </w:r>
      <w:r>
        <w:rPr>
          <w:rFonts w:ascii="SimSun" w:eastAsia="SimSun" w:hAnsi="SimSun" w:hint="eastAsia"/>
          <w:color w:val="000000"/>
          <w:sz w:val="26"/>
          <w:szCs w:val="26"/>
        </w:rPr>
        <w:t>颠百科全书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》提到希伯来</w:t>
      </w:r>
      <w:r>
        <w:rPr>
          <w:rFonts w:ascii="SimSun" w:eastAsia="SimSun" w:hAnsi="SimSun" w:hint="eastAsia"/>
          <w:color w:val="000000"/>
          <w:sz w:val="26"/>
          <w:szCs w:val="26"/>
        </w:rPr>
        <w:t>术语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塔木德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SimSun" w:eastAsia="SimSun" w:hAnsi="SimSun" w:hint="eastAsia"/>
          <w:color w:val="000000"/>
          <w:sz w:val="26"/>
          <w:szCs w:val="26"/>
        </w:rPr>
        <w:t>时说，它是古代教义的汇编，被犹太人视为神圣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，从</w:t>
      </w:r>
      <w:r>
        <w:rPr>
          <w:rFonts w:ascii="SimSun" w:eastAsia="SimSun" w:hAnsi="SimSun" w:hint="eastAsia"/>
          <w:color w:val="000000"/>
          <w:sz w:val="26"/>
          <w:szCs w:val="26"/>
        </w:rPr>
        <w:t>汇编到中世纪，一直</w:t>
      </w:r>
      <w:r>
        <w:rPr>
          <w:rFonts w:ascii="MS Mincho" w:eastAsia="MS Mincho" w:hAnsi="MS Mincho" w:hint="eastAsia"/>
          <w:color w:val="000000"/>
          <w:sz w:val="26"/>
          <w:szCs w:val="26"/>
        </w:rPr>
        <w:t>被虔</w:t>
      </w:r>
      <w:r>
        <w:rPr>
          <w:rFonts w:ascii="SimSun" w:eastAsia="SimSun" w:hAnsi="SimSun" w:hint="eastAsia"/>
          <w:color w:val="000000"/>
          <w:sz w:val="26"/>
          <w:szCs w:val="26"/>
        </w:rPr>
        <w:t>诚的犹太教徒</w:t>
      </w:r>
      <w:r>
        <w:rPr>
          <w:rFonts w:ascii="MS Mincho" w:eastAsia="MS Mincho" w:hAnsi="MS Mincho" w:hint="eastAsia"/>
          <w:color w:val="000000"/>
          <w:sz w:val="26"/>
          <w:szCs w:val="26"/>
        </w:rPr>
        <w:t>所尊重。</w:t>
      </w:r>
      <w:bookmarkStart w:id="0" w:name="_ftnref1601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"http://www.islamreligion.com/cn/articles/332/" \l "_ftn16013"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塔木德和圣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经注释。《大不列颠百科全书》</w:instrText>
      </w:r>
      <w:r>
        <w:rPr>
          <w:color w:val="000000"/>
          <w:sz w:val="26"/>
          <w:szCs w:val="26"/>
        </w:rPr>
        <w:instrText>2006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MS Mincho" w:eastAsia="MS Mincho" w:hAnsi="MS Mincho" w:hint="eastAsia"/>
          <w:color w:val="000000"/>
          <w:sz w:val="26"/>
          <w:szCs w:val="26"/>
          <w:lang w:val="ru-RU"/>
        </w:rPr>
        <w:t> </w:t>
      </w:r>
      <w:r>
        <w:rPr>
          <w:rStyle w:val="apple-converted-space"/>
          <w:rFonts w:ascii="MS Mincho" w:eastAsia="MS Mincho" w:hAnsi="MS Mincho" w:hint="eastAsia"/>
          <w:color w:val="000000"/>
          <w:sz w:val="26"/>
          <w:szCs w:val="26"/>
          <w:lang w:val="ru-RU"/>
        </w:rPr>
        <w:t> 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拉比雅格</w:t>
      </w:r>
      <w:r>
        <w:rPr>
          <w:color w:val="000000"/>
          <w:sz w:val="26"/>
          <w:szCs w:val="26"/>
        </w:rPr>
        <w:t>·</w:t>
      </w:r>
      <w:r>
        <w:rPr>
          <w:rFonts w:ascii="SimSun" w:eastAsia="SimSun" w:hAnsi="SimSun" w:hint="eastAsia"/>
          <w:color w:val="000000"/>
          <w:sz w:val="26"/>
          <w:szCs w:val="26"/>
        </w:rPr>
        <w:t>纽斯纳</w:t>
      </w:r>
      <w:r>
        <w:rPr>
          <w:rFonts w:ascii="MS Mincho" w:eastAsia="MS Mincho" w:hAnsi="MS Mincho" w:hint="eastAsia"/>
          <w:color w:val="000000"/>
          <w:sz w:val="26"/>
          <w:szCs w:val="26"/>
        </w:rPr>
        <w:t>博士</w:t>
      </w:r>
      <w:r>
        <w:rPr>
          <w:rFonts w:ascii="SimSun" w:eastAsia="SimSun" w:hAnsi="SimSun" w:hint="eastAsia"/>
          <w:color w:val="000000"/>
          <w:sz w:val="26"/>
          <w:szCs w:val="26"/>
        </w:rPr>
        <w:t>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它是犹太教的基本文献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”</w:t>
      </w:r>
      <w:bookmarkStart w:id="1" w:name="_ftnref1601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"http://www.islamreligion.com/cn/articles/332/" \l "_ftn16014"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雅格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纽斯纳《塔木德如何形成》</w:instrText>
      </w:r>
      <w:r>
        <w:rPr>
          <w:color w:val="000000"/>
          <w:sz w:val="26"/>
          <w:szCs w:val="26"/>
        </w:rPr>
        <w:instrText>(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波士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顿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布里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尔。</w:instrText>
      </w:r>
      <w:r>
        <w:rPr>
          <w:color w:val="000000"/>
          <w:sz w:val="26"/>
          <w:szCs w:val="26"/>
        </w:rPr>
        <w:instrText>2002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>
        <w:rPr>
          <w:color w:val="000000"/>
          <w:sz w:val="26"/>
          <w:szCs w:val="26"/>
        </w:rPr>
        <w:instrText>9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FB0944" w:rsidRDefault="00FB0944" w:rsidP="00FB094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巴比</w:t>
      </w:r>
      <w:proofErr w:type="spellEnd"/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伦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</w:t>
      </w: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塔木德》</w:t>
      </w:r>
      <w:r>
        <w:rPr>
          <w:rFonts w:ascii="MS Mincho" w:eastAsia="MS Mincho" w:hAnsi="MS Mincho" w:hint="eastAsia"/>
          <w:color w:val="008000"/>
          <w:sz w:val="30"/>
          <w:szCs w:val="30"/>
        </w:rPr>
        <w:t>和巴勒斯坦</w:t>
      </w:r>
      <w:proofErr w:type="spellEnd"/>
      <w:r>
        <w:rPr>
          <w:rFonts w:ascii="MS Mincho" w:eastAsia="MS Mincho" w:hAnsi="MS Mincho" w:hint="eastAsia"/>
          <w:color w:val="008000"/>
          <w:sz w:val="30"/>
          <w:szCs w:val="30"/>
          <w:lang w:eastAsia="zh-CN"/>
        </w:rPr>
        <w:t>《塔木德》</w:t>
      </w:r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犹太教反</w:t>
      </w:r>
      <w:r>
        <w:rPr>
          <w:rFonts w:ascii="SimSun" w:eastAsia="SimSun" w:hAnsi="SimSun" w:hint="eastAsia"/>
          <w:color w:val="000000"/>
          <w:sz w:val="26"/>
          <w:szCs w:val="26"/>
        </w:rPr>
        <w:t>诽谤联盟说，塔木德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有两</w:t>
      </w:r>
      <w:r>
        <w:rPr>
          <w:rFonts w:ascii="SimSun" w:eastAsia="SimSun" w:hAnsi="SimSun" w:hint="eastAsia"/>
          <w:color w:val="000000"/>
          <w:sz w:val="26"/>
          <w:szCs w:val="26"/>
        </w:rPr>
        <w:t>种</w:t>
      </w:r>
      <w:r>
        <w:rPr>
          <w:rFonts w:ascii="MS Mincho" w:eastAsia="MS Mincho" w:hAnsi="MS Mincho" w:hint="eastAsia"/>
          <w:color w:val="000000"/>
          <w:sz w:val="26"/>
          <w:szCs w:val="26"/>
        </w:rPr>
        <w:t>版本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种是巴比伦犹太人编著的版本，一种是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住在古巴勒斯坦的犹太人</w:t>
      </w:r>
      <w:r>
        <w:rPr>
          <w:rFonts w:ascii="SimSun" w:eastAsia="SimSun" w:hAnsi="SimSun" w:hint="eastAsia"/>
          <w:color w:val="000000"/>
          <w:sz w:val="26"/>
          <w:szCs w:val="26"/>
        </w:rPr>
        <w:t>编著的版本。巴比伦版本</w:t>
      </w:r>
      <w:r>
        <w:rPr>
          <w:rFonts w:ascii="MS Mincho" w:eastAsia="MS Mincho" w:hAnsi="MS Mincho" w:hint="eastAsia"/>
          <w:color w:val="000000"/>
          <w:sz w:val="26"/>
          <w:szCs w:val="26"/>
        </w:rPr>
        <w:t>被引用的</w:t>
      </w:r>
      <w:r>
        <w:rPr>
          <w:rFonts w:ascii="SimSun" w:eastAsia="SimSun" w:hAnsi="SimSun" w:hint="eastAsia"/>
          <w:color w:val="000000"/>
          <w:sz w:val="26"/>
          <w:szCs w:val="26"/>
        </w:rPr>
        <w:t>较多，较为权威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。耶路撒冷版本甚至在正</w:t>
      </w:r>
      <w:r>
        <w:rPr>
          <w:rFonts w:ascii="SimSun" w:eastAsia="SimSun" w:hAnsi="SimSun" w:hint="eastAsia"/>
          <w:color w:val="000000"/>
          <w:sz w:val="26"/>
          <w:szCs w:val="26"/>
        </w:rPr>
        <w:t>统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的犹太学校也不被重</w:t>
      </w:r>
      <w:r>
        <w:rPr>
          <w:rFonts w:ascii="SimSun" w:eastAsia="SimSun" w:hAnsi="SimSun" w:hint="eastAsia"/>
          <w:color w:val="000000"/>
          <w:sz w:val="26"/>
          <w:szCs w:val="26"/>
        </w:rPr>
        <w:t>视和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学</w:t>
      </w:r>
      <w:r>
        <w:rPr>
          <w:rFonts w:ascii="SimSun" w:eastAsia="SimSun" w:hAnsi="SimSun" w:hint="eastAsia"/>
          <w:color w:val="000000"/>
          <w:sz w:val="26"/>
          <w:szCs w:val="26"/>
        </w:rPr>
        <w:t>习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，尽管</w:t>
      </w:r>
      <w:r>
        <w:rPr>
          <w:rFonts w:ascii="SimSun" w:eastAsia="SimSun" w:hAnsi="SimSun" w:hint="eastAsia"/>
          <w:color w:val="000000"/>
          <w:sz w:val="26"/>
          <w:szCs w:val="26"/>
        </w:rPr>
        <w:t>资深塔木德学者会不时研究它。</w:t>
      </w:r>
      <w:bookmarkStart w:id="2" w:name="_ftnref1601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"http://www.islamreligion.com/cn/articles/332/" \l "_ftn16015"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《反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诽谤联盟</w:instrText>
      </w:r>
      <w:r>
        <w:rPr>
          <w:color w:val="000000"/>
          <w:sz w:val="26"/>
          <w:szCs w:val="26"/>
        </w:rPr>
        <w:instrText>,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反犹太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辩论术中的塔木德》</w:instrText>
      </w:r>
      <w:r>
        <w:rPr>
          <w:color w:val="000000"/>
          <w:sz w:val="26"/>
          <w:szCs w:val="26"/>
        </w:rPr>
        <w:instrText xml:space="preserve">2003 (http://www.adl.org/presrele/asus%5F12/the_talmud.pdf)"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沙奈克教授解</w:t>
      </w:r>
      <w:r>
        <w:rPr>
          <w:rFonts w:ascii="SimSun" w:eastAsia="SimSun" w:hAnsi="SimSun" w:hint="eastAsia"/>
          <w:color w:val="000000"/>
          <w:sz w:val="26"/>
          <w:szCs w:val="26"/>
        </w:rPr>
        <w:t>释说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《塔木德》基本上包含两个部分。第一部分，密西拿，六卷希伯来</w:t>
      </w:r>
      <w:r>
        <w:rPr>
          <w:rFonts w:ascii="SimSun" w:eastAsia="SimSun" w:hAnsi="SimSun" w:hint="eastAsia"/>
          <w:color w:val="000000"/>
          <w:sz w:val="26"/>
          <w:szCs w:val="26"/>
        </w:rPr>
        <w:t>语著述，每卷含数个论文，为教律</w:t>
      </w:r>
      <w:r>
        <w:rPr>
          <w:rFonts w:ascii="MS Mincho" w:eastAsia="MS Mincho" w:hAnsi="MS Mincho" w:hint="eastAsia"/>
          <w:color w:val="000000"/>
          <w:sz w:val="26"/>
          <w:szCs w:val="26"/>
        </w:rPr>
        <w:t>早期口</w:t>
      </w:r>
      <w:r>
        <w:rPr>
          <w:rFonts w:ascii="SimSun" w:eastAsia="SimSun" w:hAnsi="SimSun" w:hint="eastAsia"/>
          <w:color w:val="000000"/>
          <w:sz w:val="26"/>
          <w:szCs w:val="26"/>
        </w:rPr>
        <w:t>头阐释的收录，成书于约公元</w:t>
      </w:r>
      <w:r>
        <w:rPr>
          <w:color w:val="000000"/>
          <w:sz w:val="26"/>
          <w:szCs w:val="26"/>
        </w:rPr>
        <w:t>200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年。第二部分，也是最重要的部分，注</w:t>
      </w:r>
      <w:r>
        <w:rPr>
          <w:rFonts w:ascii="SimSun" w:eastAsia="SimSun" w:hAnsi="SimSun" w:hint="eastAsia"/>
          <w:color w:val="000000"/>
          <w:sz w:val="26"/>
          <w:szCs w:val="26"/>
        </w:rPr>
        <w:t>释篇。巴比伦注释篇形成于约公元</w:t>
      </w:r>
      <w:r>
        <w:rPr>
          <w:color w:val="000000"/>
          <w:sz w:val="26"/>
          <w:szCs w:val="26"/>
        </w:rPr>
        <w:t>200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年到</w:t>
      </w:r>
      <w:r>
        <w:rPr>
          <w:color w:val="000000"/>
          <w:sz w:val="26"/>
          <w:szCs w:val="26"/>
        </w:rPr>
        <w:t>500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年。巴勒斯坦注</w:t>
      </w:r>
      <w:r>
        <w:rPr>
          <w:rFonts w:ascii="SimSun" w:eastAsia="SimSun" w:hAnsi="SimSun" w:hint="eastAsia"/>
          <w:color w:val="000000"/>
          <w:sz w:val="26"/>
          <w:szCs w:val="26"/>
        </w:rPr>
        <w:t>释篇形成</w:t>
      </w:r>
      <w:r>
        <w:rPr>
          <w:rFonts w:ascii="MS Mincho" w:eastAsia="MS Mincho" w:hAnsi="MS Mincho" w:hint="eastAsia"/>
          <w:color w:val="000000"/>
          <w:sz w:val="26"/>
          <w:szCs w:val="26"/>
        </w:rPr>
        <w:t>于</w:t>
      </w:r>
      <w:r>
        <w:rPr>
          <w:rFonts w:ascii="SimSun" w:eastAsia="SimSun" w:hAnsi="SimSun" w:hint="eastAsia"/>
          <w:color w:val="000000"/>
          <w:sz w:val="26"/>
          <w:szCs w:val="26"/>
        </w:rPr>
        <w:t>约公元</w:t>
      </w:r>
      <w:r>
        <w:rPr>
          <w:color w:val="000000"/>
          <w:sz w:val="26"/>
          <w:szCs w:val="26"/>
        </w:rPr>
        <w:t>200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年到公元</w:t>
      </w:r>
      <w:r>
        <w:rPr>
          <w:color w:val="000000"/>
          <w:sz w:val="26"/>
          <w:szCs w:val="26"/>
        </w:rPr>
        <w:t>500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年之前。巴比</w:t>
      </w:r>
      <w:r>
        <w:rPr>
          <w:rFonts w:ascii="SimSun" w:eastAsia="SimSun" w:hAnsi="SimSun" w:hint="eastAsia"/>
          <w:color w:val="000000"/>
          <w:sz w:val="26"/>
          <w:szCs w:val="26"/>
        </w:rPr>
        <w:t>伦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《塔木德》（密西拿和巴比</w:t>
      </w:r>
      <w:r>
        <w:rPr>
          <w:rFonts w:ascii="SimSun" w:eastAsia="SimSun" w:hAnsi="SimSun" w:hint="eastAsia"/>
          <w:color w:val="000000"/>
          <w:sz w:val="26"/>
          <w:szCs w:val="26"/>
        </w:rPr>
        <w:t>伦注释篇）比巴勒斯坦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《塔木德》更</w:t>
      </w:r>
      <w:r>
        <w:rPr>
          <w:rFonts w:ascii="SimSun" w:eastAsia="SimSun" w:hAnsi="SimSun" w:hint="eastAsia"/>
          <w:color w:val="000000"/>
          <w:sz w:val="26"/>
          <w:szCs w:val="26"/>
        </w:rPr>
        <w:t>为详尽有序，被认为是最有权威的版本。巴勒斯坦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《塔木德》法律</w:t>
      </w:r>
      <w:r>
        <w:rPr>
          <w:rFonts w:ascii="SimSun" w:eastAsia="SimSun" w:hAnsi="SimSun" w:hint="eastAsia"/>
          <w:color w:val="000000"/>
          <w:sz w:val="26"/>
          <w:szCs w:val="26"/>
        </w:rPr>
        <w:t>权威级别较低，被大家认为是塔木德文学作品，所包含的内容被两版塔木德的编者省略。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”</w:t>
      </w:r>
      <w:bookmarkStart w:id="3" w:name="_ftnref16016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"http://www.islamreligion.com/cn/articles/332/" \l "_ftn16016"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雅各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沙奈克教授《犹太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历史犹太教</w:instrText>
      </w:r>
      <w:r>
        <w:rPr>
          <w:color w:val="000000"/>
          <w:sz w:val="26"/>
          <w:szCs w:val="26"/>
        </w:rPr>
        <w:instrText xml:space="preserve">: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三千年之重》</w:instrText>
      </w:r>
      <w:r>
        <w:rPr>
          <w:color w:val="000000"/>
          <w:sz w:val="26"/>
          <w:szCs w:val="26"/>
        </w:rPr>
        <w:instrText>(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博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尔德：普洛托出版，</w:instrText>
      </w:r>
      <w:r>
        <w:rPr>
          <w:color w:val="000000"/>
          <w:sz w:val="26"/>
          <w:szCs w:val="26"/>
        </w:rPr>
        <w:instrText>1994)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第三章。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其他作者也确</w:t>
      </w:r>
      <w:r>
        <w:rPr>
          <w:rFonts w:ascii="SimSun" w:eastAsia="SimSun" w:hAnsi="SimSun" w:hint="eastAsia"/>
          <w:color w:val="000000"/>
          <w:sz w:val="26"/>
          <w:szCs w:val="26"/>
        </w:rPr>
        <w:t>认巴比伦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《塔木德》更有</w:t>
      </w:r>
      <w:r>
        <w:rPr>
          <w:rFonts w:ascii="SimSun" w:eastAsia="SimSun" w:hAnsi="SimSun" w:hint="eastAsia"/>
          <w:color w:val="000000"/>
          <w:sz w:val="26"/>
          <w:szCs w:val="26"/>
        </w:rPr>
        <w:t>权威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巴比</w:t>
      </w:r>
      <w:r>
        <w:rPr>
          <w:rFonts w:ascii="SimSun" w:eastAsia="SimSun" w:hAnsi="SimSun" w:hint="eastAsia"/>
          <w:color w:val="000000"/>
          <w:sz w:val="26"/>
          <w:szCs w:val="26"/>
        </w:rPr>
        <w:t>伦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《塔木德》比耶路撒冷《塔木德》更</w:t>
      </w:r>
      <w:r>
        <w:rPr>
          <w:rFonts w:ascii="SimSun" w:eastAsia="SimSun" w:hAnsi="SimSun" w:hint="eastAsia"/>
          <w:color w:val="000000"/>
          <w:sz w:val="26"/>
          <w:szCs w:val="26"/>
        </w:rPr>
        <w:t>权威，对于有怀疑的事情，前者更有确定性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  <w:proofErr w:type="gramStart"/>
      <w:r>
        <w:rPr>
          <w:color w:val="000000"/>
          <w:sz w:val="26"/>
          <w:szCs w:val="26"/>
        </w:rPr>
        <w:t>”</w:t>
      </w:r>
      <w:bookmarkStart w:id="4" w:name="_ftnref16017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"http://www.islamreligion.com/cn/articles/332/" \l "_ftn16017"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穆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萨夫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安德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鲁斯《从讨拉特到卡巴拉教义：犹太教义的基本介绍》</w:instrText>
      </w:r>
      <w:r>
        <w:rPr>
          <w:color w:val="000000"/>
          <w:sz w:val="26"/>
          <w:szCs w:val="26"/>
        </w:rPr>
        <w:instrText>40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</w:p>
    <w:p w:rsidR="00FB0944" w:rsidRDefault="00FB0944" w:rsidP="00FB0944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hint="eastAsia"/>
          <w:color w:val="008000"/>
          <w:sz w:val="30"/>
          <w:szCs w:val="30"/>
        </w:rPr>
        <w:lastRenderedPageBreak/>
        <w:t>塔木德的作者</w:t>
      </w:r>
      <w:proofErr w:type="spellEnd"/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根据《塔木德》学者的</w:t>
      </w:r>
      <w:r>
        <w:rPr>
          <w:rFonts w:ascii="SimSun" w:eastAsia="SimSun" w:hAnsi="SimSun" w:hint="eastAsia"/>
          <w:color w:val="000000"/>
          <w:sz w:val="26"/>
          <w:szCs w:val="26"/>
        </w:rPr>
        <w:t>观点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塔木德》是法利</w:t>
      </w:r>
      <w:r>
        <w:rPr>
          <w:rFonts w:ascii="SimSun" w:eastAsia="SimSun" w:hAnsi="SimSun" w:hint="eastAsia"/>
          <w:color w:val="000000"/>
          <w:sz w:val="26"/>
          <w:szCs w:val="26"/>
        </w:rPr>
        <w:t>赛教义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书</w:t>
      </w:r>
      <w:r>
        <w:rPr>
          <w:rFonts w:ascii="MS Mincho" w:eastAsia="MS Mincho" w:hAnsi="MS Mincho" w:hint="eastAsia"/>
          <w:color w:val="000000"/>
          <w:sz w:val="26"/>
          <w:szCs w:val="26"/>
        </w:rPr>
        <w:t>面形式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那什</w:t>
      </w:r>
      <w:r>
        <w:rPr>
          <w:rFonts w:ascii="SimSun" w:eastAsia="SimSun" w:hAnsi="SimSun" w:hint="eastAsia"/>
          <w:color w:val="000000"/>
          <w:sz w:val="26"/>
          <w:szCs w:val="26"/>
        </w:rPr>
        <w:t>么是法利赛教义呢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？</w:t>
      </w:r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世界犹太百科全</w:t>
      </w:r>
      <w:r>
        <w:rPr>
          <w:rFonts w:ascii="SimSun" w:eastAsia="SimSun" w:hAnsi="SimSun" w:hint="eastAsia"/>
          <w:color w:val="000000"/>
          <w:sz w:val="26"/>
          <w:szCs w:val="26"/>
        </w:rPr>
        <w:t>书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》的解</w:t>
      </w:r>
      <w:r>
        <w:rPr>
          <w:rFonts w:ascii="SimSun" w:eastAsia="SimSun" w:hAnsi="SimSun" w:hint="eastAsia"/>
          <w:color w:val="000000"/>
          <w:sz w:val="26"/>
          <w:szCs w:val="26"/>
        </w:rPr>
        <w:t>释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rFonts w:ascii="Calibri" w:hAnsi="Calibri" w:cs="Calibri"/>
          <w:color w:val="000000"/>
          <w:sz w:val="26"/>
          <w:szCs w:val="26"/>
          <w:lang w:val="ru-RU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犹太教的</w:t>
      </w:r>
      <w:r>
        <w:rPr>
          <w:rFonts w:ascii="SimSun" w:eastAsia="SimSun" w:hAnsi="SimSun" w:hint="eastAsia"/>
          <w:color w:val="000000"/>
          <w:sz w:val="26"/>
          <w:szCs w:val="26"/>
        </w:rPr>
        <w:t>历史可以不断地追溯到法利赛派。他们的主要思想和方法以文学的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形式存在，目前仍有存在。《塔木德》是最大也是最重要的文献，</w:t>
      </w:r>
      <w:r>
        <w:rPr>
          <w:rFonts w:ascii="SimSun" w:eastAsia="SimSun" w:hAnsi="SimSun" w:hint="eastAsia"/>
          <w:color w:val="000000"/>
          <w:sz w:val="26"/>
          <w:szCs w:val="26"/>
        </w:rPr>
        <w:t>对它的研究是了解法利赛教义的要点。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而</w:t>
      </w:r>
      <w:r>
        <w:rPr>
          <w:color w:val="000000"/>
          <w:sz w:val="26"/>
          <w:szCs w:val="26"/>
          <w:lang w:val="ru-RU"/>
        </w:rPr>
        <w:t>1905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年《犹太百科全</w:t>
      </w:r>
      <w:r>
        <w:rPr>
          <w:rFonts w:ascii="SimSun" w:eastAsia="SimSun" w:hAnsi="SimSun" w:hint="eastAsia"/>
          <w:color w:val="000000"/>
          <w:sz w:val="26"/>
          <w:szCs w:val="26"/>
        </w:rPr>
        <w:t>书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》的解</w:t>
      </w:r>
      <w:r>
        <w:rPr>
          <w:rFonts w:ascii="SimSun" w:eastAsia="SimSun" w:hAnsi="SimSun" w:hint="eastAsia"/>
          <w:color w:val="000000"/>
          <w:sz w:val="26"/>
          <w:szCs w:val="26"/>
        </w:rPr>
        <w:t>释是：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公元</w:t>
      </w:r>
      <w:r>
        <w:rPr>
          <w:color w:val="000000"/>
          <w:sz w:val="26"/>
          <w:szCs w:val="26"/>
        </w:rPr>
        <w:t>70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年耶路撒冷古神殿被</w:t>
      </w:r>
      <w:r>
        <w:rPr>
          <w:rFonts w:ascii="SimSun" w:eastAsia="SimSun" w:hAnsi="SimSun" w:hint="eastAsia"/>
          <w:color w:val="000000"/>
          <w:sz w:val="26"/>
          <w:szCs w:val="26"/>
        </w:rPr>
        <w:t>毁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，撒都</w:t>
      </w:r>
      <w:r>
        <w:rPr>
          <w:rFonts w:ascii="SimSun" w:eastAsia="SimSun" w:hAnsi="SimSun" w:hint="eastAsia"/>
          <w:color w:val="000000"/>
          <w:sz w:val="26"/>
          <w:szCs w:val="26"/>
        </w:rPr>
        <w:t>该派</w:t>
      </w:r>
      <w:r>
        <w:rPr>
          <w:rFonts w:ascii="MS Mincho" w:eastAsia="MS Mincho" w:hAnsi="MS Mincho" w:hint="eastAsia"/>
          <w:color w:val="000000"/>
          <w:sz w:val="26"/>
          <w:szCs w:val="26"/>
        </w:rPr>
        <w:t>随之消亡，所有犹太事</w:t>
      </w:r>
      <w:r>
        <w:rPr>
          <w:rFonts w:ascii="SimSun" w:eastAsia="SimSun" w:hAnsi="SimSun" w:hint="eastAsia"/>
          <w:color w:val="000000"/>
          <w:sz w:val="26"/>
          <w:szCs w:val="26"/>
        </w:rPr>
        <w:t>务的监管权</w:t>
      </w:r>
      <w:r>
        <w:rPr>
          <w:rFonts w:ascii="MS Mincho" w:eastAsia="MS Mincho" w:hAnsi="MS Mincho" w:hint="eastAsia"/>
          <w:color w:val="000000"/>
          <w:sz w:val="26"/>
          <w:szCs w:val="26"/>
        </w:rPr>
        <w:t>都交</w:t>
      </w:r>
      <w:r>
        <w:rPr>
          <w:rFonts w:ascii="SimSun" w:eastAsia="SimSun" w:hAnsi="SimSun" w:hint="eastAsia"/>
          <w:color w:val="000000"/>
          <w:sz w:val="26"/>
          <w:szCs w:val="26"/>
        </w:rPr>
        <w:t>给了法利赛人。此后，犹太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人的生活被法利</w:t>
      </w:r>
      <w:r>
        <w:rPr>
          <w:rFonts w:ascii="SimSun" w:eastAsia="SimSun" w:hAnsi="SimSun" w:hint="eastAsia"/>
          <w:color w:val="000000"/>
          <w:sz w:val="26"/>
          <w:szCs w:val="26"/>
        </w:rPr>
        <w:t>赛人控制着，整个犹太教历史也根据法利赛人的观点被重编了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。犹太参</w:t>
      </w:r>
      <w:r>
        <w:rPr>
          <w:rFonts w:ascii="SimSun" w:eastAsia="SimSun" w:hAnsi="SimSun" w:hint="eastAsia"/>
          <w:color w:val="000000"/>
          <w:sz w:val="26"/>
          <w:szCs w:val="26"/>
        </w:rPr>
        <w:t>议院换了面貌，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新</w:t>
      </w:r>
      <w:r>
        <w:rPr>
          <w:rFonts w:ascii="SimSun" w:eastAsia="SimSun" w:hAnsi="SimSun" w:hint="eastAsia"/>
          <w:color w:val="000000"/>
          <w:sz w:val="26"/>
          <w:szCs w:val="26"/>
        </w:rPr>
        <w:t>传统替换原有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的祭祀</w:t>
      </w:r>
      <w:r>
        <w:rPr>
          <w:rFonts w:ascii="SimSun" w:eastAsia="SimSun" w:hAnsi="SimSun" w:hint="eastAsia"/>
          <w:color w:val="000000"/>
          <w:sz w:val="26"/>
          <w:szCs w:val="26"/>
        </w:rPr>
        <w:t>传统。从此之后法利赛</w:t>
      </w:r>
      <w:r>
        <w:rPr>
          <w:rFonts w:ascii="MS Mincho" w:eastAsia="MS Mincho" w:hAnsi="MS Mincho" w:hint="eastAsia"/>
          <w:color w:val="000000"/>
          <w:sz w:val="26"/>
          <w:szCs w:val="26"/>
        </w:rPr>
        <w:t>派人塑造了犹太教的特点，改</w:t>
      </w:r>
      <w:r>
        <w:rPr>
          <w:rFonts w:ascii="SimSun" w:eastAsia="SimSun" w:hAnsi="SimSun" w:hint="eastAsia"/>
          <w:color w:val="000000"/>
          <w:sz w:val="26"/>
          <w:szCs w:val="26"/>
        </w:rPr>
        <w:t>变了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犹太人的生活和思想。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拉比</w:t>
      </w:r>
      <w:r>
        <w:rPr>
          <w:rFonts w:ascii="SimSun" w:eastAsia="SimSun" w:hAnsi="SimSun" w:hint="eastAsia"/>
          <w:color w:val="000000"/>
          <w:sz w:val="26"/>
          <w:szCs w:val="26"/>
        </w:rPr>
        <w:t>迈克</w:t>
      </w:r>
      <w:r>
        <w:rPr>
          <w:color w:val="000000"/>
          <w:sz w:val="26"/>
          <w:szCs w:val="26"/>
        </w:rPr>
        <w:t>·</w:t>
      </w:r>
      <w:r>
        <w:rPr>
          <w:rFonts w:ascii="SimSun" w:eastAsia="SimSun" w:hAnsi="SimSun" w:hint="eastAsia"/>
          <w:color w:val="000000"/>
          <w:sz w:val="26"/>
          <w:szCs w:val="26"/>
        </w:rPr>
        <w:t>罗金森说：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耶</w:t>
      </w:r>
      <w:r>
        <w:rPr>
          <w:rFonts w:ascii="SimSun" w:eastAsia="SimSun" w:hAnsi="SimSun" w:hint="eastAsia"/>
          <w:color w:val="000000"/>
          <w:sz w:val="26"/>
          <w:szCs w:val="26"/>
        </w:rPr>
        <w:t>稣早年的文献还存在吗？我们有可能得到吗？</w:t>
      </w:r>
      <w:r>
        <w:rPr>
          <w:rFonts w:ascii="MS Mincho" w:eastAsia="MS Mincho" w:hAnsi="MS Mincho" w:hint="eastAsia"/>
          <w:color w:val="000000"/>
          <w:sz w:val="26"/>
          <w:szCs w:val="26"/>
        </w:rPr>
        <w:t>耶</w:t>
      </w:r>
      <w:r>
        <w:rPr>
          <w:rFonts w:ascii="SimSun" w:eastAsia="SimSun" w:hAnsi="SimSun" w:hint="eastAsia"/>
          <w:color w:val="000000"/>
          <w:sz w:val="26"/>
          <w:szCs w:val="26"/>
        </w:rPr>
        <w:t>稣时代的观念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、声明、推理方式、思想、道德和宗教主</w:t>
      </w:r>
      <w:r>
        <w:rPr>
          <w:rFonts w:ascii="SimSun" w:eastAsia="SimSun" w:hAnsi="SimSun" w:hint="eastAsia"/>
          <w:color w:val="000000"/>
          <w:sz w:val="26"/>
          <w:szCs w:val="26"/>
        </w:rPr>
        <w:t>题以及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他在默默的三十年中，沉思未来使命</w:t>
      </w:r>
      <w:r>
        <w:rPr>
          <w:rFonts w:ascii="SimSun" w:eastAsia="SimSun" w:hAnsi="SimSun" w:hint="eastAsia"/>
          <w:color w:val="000000"/>
          <w:sz w:val="26"/>
          <w:szCs w:val="26"/>
        </w:rPr>
        <w:t>时所下的决定，我们都还能加以回顾吗？对于这些询问，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有学</w:t>
      </w:r>
      <w:r>
        <w:rPr>
          <w:rFonts w:ascii="SimSun" w:eastAsia="SimSun" w:hAnsi="SimSun" w:hint="eastAsia"/>
          <w:color w:val="000000"/>
          <w:sz w:val="26"/>
          <w:szCs w:val="26"/>
        </w:rPr>
        <w:t>识的拉比</w:t>
      </w:r>
      <w:r>
        <w:rPr>
          <w:rFonts w:ascii="MS Mincho" w:eastAsia="MS Mincho" w:hAnsi="MS Mincho" w:hint="eastAsia"/>
          <w:color w:val="000000"/>
          <w:sz w:val="26"/>
          <w:szCs w:val="26"/>
        </w:rPr>
        <w:t>通</w:t>
      </w:r>
      <w:r>
        <w:rPr>
          <w:rFonts w:ascii="SimSun" w:eastAsia="SimSun" w:hAnsi="SimSun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研究《塔木德》来回答。他</w:t>
      </w:r>
      <w:r>
        <w:rPr>
          <w:rFonts w:ascii="SimSun" w:eastAsia="SimSun" w:hAnsi="SimSun" w:hint="eastAsia"/>
          <w:color w:val="000000"/>
          <w:sz w:val="26"/>
          <w:szCs w:val="26"/>
        </w:rPr>
        <w:t>们说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那是一个源泉，耶</w:t>
      </w:r>
      <w:r>
        <w:rPr>
          <w:rFonts w:ascii="SimSun" w:eastAsia="SimSun" w:hAnsi="SimSun" w:hint="eastAsia"/>
          <w:color w:val="000000"/>
          <w:sz w:val="26"/>
          <w:szCs w:val="26"/>
        </w:rPr>
        <w:t>稣通过它引伸出教义来拯救世界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。于是，</w:t>
      </w:r>
      <w:r>
        <w:rPr>
          <w:rFonts w:ascii="SimSun" w:eastAsia="SimSun" w:hAnsi="SimSun" w:hint="eastAsia"/>
          <w:color w:val="000000"/>
          <w:sz w:val="26"/>
          <w:szCs w:val="26"/>
        </w:rPr>
        <w:t>问题变得有趣，什么是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《塔木德》？《塔木德》形成于耶</w:t>
      </w:r>
      <w:r>
        <w:rPr>
          <w:rFonts w:ascii="SimSun" w:eastAsia="SimSun" w:hAnsi="SimSun" w:hint="eastAsia"/>
          <w:color w:val="000000"/>
          <w:sz w:val="26"/>
          <w:szCs w:val="26"/>
        </w:rPr>
        <w:t>稣时代，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被称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先</w:t>
      </w:r>
      <w:r>
        <w:rPr>
          <w:rFonts w:ascii="SimSun" w:eastAsia="SimSun" w:hAnsi="SimSun" w:hint="eastAsia"/>
          <w:color w:val="000000"/>
          <w:sz w:val="26"/>
          <w:szCs w:val="26"/>
        </w:rPr>
        <w:t>贤的传统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。那是他常提到的。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”</w:t>
      </w:r>
      <w:bookmarkStart w:id="5" w:name="_ftnref1601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"http://www.islamreligion.com/cn/articles/332/" \l "_ftn16018"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拉比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迈克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罗金森《塔木德的历史》</w:instrText>
      </w:r>
      <w:r>
        <w:rPr>
          <w:color w:val="000000"/>
          <w:sz w:val="26"/>
          <w:szCs w:val="26"/>
        </w:rPr>
        <w:instrText>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卷</w:instrText>
      </w:r>
      <w:r>
        <w:rPr>
          <w:color w:val="000000"/>
          <w:sz w:val="26"/>
          <w:szCs w:val="26"/>
        </w:rPr>
        <w:instrText>70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  <w:vertAlign w:val="superscript"/>
          <w:lang w:val="ru-RU"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美国犹太神学院前院</w:t>
      </w:r>
      <w:r>
        <w:rPr>
          <w:rFonts w:ascii="SimSun" w:eastAsia="SimSun" w:hAnsi="SimSun" w:hint="eastAsia"/>
          <w:color w:val="000000"/>
          <w:sz w:val="26"/>
          <w:szCs w:val="26"/>
        </w:rPr>
        <w:t>长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，《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塔木德》</w:t>
      </w:r>
      <w:r>
        <w:rPr>
          <w:rFonts w:ascii="SimSun" w:eastAsia="SimSun" w:hAnsi="SimSun" w:hint="eastAsia"/>
          <w:color w:val="000000"/>
          <w:sz w:val="26"/>
          <w:szCs w:val="26"/>
        </w:rPr>
        <w:t>讲师，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拉比路易斯</w:t>
      </w:r>
      <w:proofErr w:type="spellEnd"/>
      <w:r>
        <w:rPr>
          <w:rFonts w:ascii="Calibri" w:hAnsi="Calibri" w:cs="Calibri"/>
          <w:color w:val="000000"/>
          <w:sz w:val="26"/>
          <w:szCs w:val="26"/>
          <w:lang w:val="ru-RU"/>
        </w:rPr>
        <w:t>·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芬柯斯坦博士</w:t>
      </w:r>
      <w:r>
        <w:rPr>
          <w:rFonts w:ascii="SimSun" w:eastAsia="SimSun" w:hAnsi="SimSun" w:hint="eastAsia"/>
          <w:color w:val="000000"/>
          <w:sz w:val="26"/>
          <w:szCs w:val="26"/>
        </w:rPr>
        <w:t>说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法利</w:t>
      </w:r>
      <w:r>
        <w:rPr>
          <w:rFonts w:ascii="SimSun" w:eastAsia="SimSun" w:hAnsi="SimSun" w:hint="eastAsia"/>
          <w:color w:val="000000"/>
          <w:sz w:val="26"/>
          <w:szCs w:val="26"/>
        </w:rPr>
        <w:t>赛派变成塔木德派，塔木德派变成中世纪拉比派，中世纪拉比派变成现代拉比派。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尽管名字改</w:t>
      </w:r>
      <w:r>
        <w:rPr>
          <w:rFonts w:ascii="SimSun" w:eastAsia="SimSun" w:hAnsi="SimSun" w:hint="eastAsia"/>
          <w:color w:val="000000"/>
          <w:sz w:val="26"/>
          <w:szCs w:val="26"/>
        </w:rPr>
        <w:t>变，习惯和法律改变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，但古代法利</w:t>
      </w:r>
      <w:r>
        <w:rPr>
          <w:rFonts w:ascii="SimSun" w:eastAsia="SimSun" w:hAnsi="SimSun" w:hint="eastAsia"/>
          <w:color w:val="000000"/>
          <w:sz w:val="26"/>
          <w:szCs w:val="26"/>
        </w:rPr>
        <w:t>赛精神</w:t>
      </w:r>
      <w:r>
        <w:rPr>
          <w:rFonts w:ascii="MS Mincho" w:eastAsia="MS Mincho" w:hAnsi="MS Mincho" w:hint="eastAsia"/>
          <w:color w:val="000000"/>
          <w:sz w:val="26"/>
          <w:szCs w:val="26"/>
        </w:rPr>
        <w:t>未</w:t>
      </w:r>
      <w:r>
        <w:rPr>
          <w:rFonts w:ascii="SimSun" w:eastAsia="SimSun" w:hAnsi="SimSun" w:hint="eastAsia"/>
          <w:color w:val="000000"/>
          <w:sz w:val="26"/>
          <w:szCs w:val="26"/>
        </w:rPr>
        <w:t>变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。当犹太人祈祷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</w:t>
      </w:r>
      <w:r>
        <w:rPr>
          <w:rFonts w:ascii="SimSun" w:eastAsia="SimSun" w:hAnsi="SimSun" w:hint="eastAsia"/>
          <w:color w:val="000000"/>
          <w:sz w:val="26"/>
          <w:szCs w:val="26"/>
        </w:rPr>
        <w:t>诵念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的是前</w:t>
      </w:r>
      <w:r>
        <w:rPr>
          <w:rFonts w:ascii="SimSun" w:eastAsia="SimSun" w:hAnsi="SimSun" w:hint="eastAsia"/>
          <w:color w:val="000000"/>
          <w:sz w:val="26"/>
          <w:szCs w:val="26"/>
        </w:rPr>
        <w:t>马加比学者备好的内容</w:t>
      </w:r>
      <w:r>
        <w:rPr>
          <w:rFonts w:ascii="MS Mincho" w:eastAsia="MS Mincho" w:hAnsi="MS Mincho" w:hint="eastAsia"/>
          <w:color w:val="000000"/>
          <w:sz w:val="26"/>
          <w:szCs w:val="26"/>
        </w:rPr>
        <w:t>；当他穿上</w:t>
      </w:r>
      <w:r>
        <w:rPr>
          <w:rFonts w:ascii="SimSun" w:eastAsia="SimSun" w:hAnsi="SimSun" w:hint="eastAsia"/>
          <w:color w:val="000000"/>
          <w:sz w:val="26"/>
          <w:szCs w:val="26"/>
        </w:rPr>
        <w:t>赎罪日和逾越节的斗篷时，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他穿的是古耶路撒冷的</w:t>
      </w:r>
      <w:r>
        <w:rPr>
          <w:rFonts w:ascii="SimSun" w:eastAsia="SimSun" w:hAnsi="SimSun" w:hint="eastAsia"/>
          <w:color w:val="000000"/>
          <w:sz w:val="26"/>
          <w:szCs w:val="26"/>
        </w:rPr>
        <w:t>节日盛装；当他</w:t>
      </w:r>
      <w:r>
        <w:rPr>
          <w:rFonts w:ascii="MS Mincho" w:eastAsia="MS Mincho" w:hAnsi="MS Mincho" w:hint="eastAsia"/>
          <w:color w:val="000000"/>
          <w:sz w:val="26"/>
          <w:szCs w:val="26"/>
        </w:rPr>
        <w:t>研究《塔木德》</w:t>
      </w:r>
      <w:r>
        <w:rPr>
          <w:rFonts w:ascii="SimSun" w:eastAsia="SimSun" w:hAnsi="SimSun" w:hint="eastAsia"/>
          <w:color w:val="000000"/>
          <w:sz w:val="26"/>
          <w:szCs w:val="26"/>
        </w:rPr>
        <w:t>时，实际上是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再</w:t>
      </w:r>
      <w:r>
        <w:rPr>
          <w:rFonts w:ascii="SimSun" w:eastAsia="SimSun" w:hAnsi="SimSun" w:hint="eastAsia"/>
          <w:color w:val="000000"/>
          <w:sz w:val="26"/>
          <w:szCs w:val="26"/>
        </w:rPr>
        <w:t>现巴勒斯坦研究院的旧主张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”</w:t>
      </w:r>
      <w:bookmarkStart w:id="6" w:name="_ftnref1601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"http://www.islamreligion.com/cn/articles/332/" \l "_ftn16019"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拉比路易斯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芬柯斯坦博士《法利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赛人</w:instrText>
      </w:r>
      <w:r>
        <w:rPr>
          <w:color w:val="000000"/>
          <w:sz w:val="26"/>
          <w:szCs w:val="26"/>
        </w:rPr>
        <w:instrText xml:space="preserve">: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该信仰的社会学背景》</w:instrText>
      </w:r>
      <w:r>
        <w:rPr>
          <w:color w:val="000000"/>
          <w:sz w:val="26"/>
          <w:szCs w:val="26"/>
        </w:rPr>
        <w:instrText>21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据</w:t>
      </w:r>
      <w:r>
        <w:rPr>
          <w:rFonts w:ascii="SimSun" w:eastAsia="SimSun" w:hAnsi="SimSun" w:hint="eastAsia"/>
          <w:color w:val="000000"/>
          <w:sz w:val="26"/>
          <w:szCs w:val="26"/>
        </w:rPr>
        <w:t>传述，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耶</w:t>
      </w:r>
      <w:r>
        <w:rPr>
          <w:rFonts w:ascii="SimSun" w:eastAsia="SimSun" w:hAnsi="SimSun" w:hint="eastAsia"/>
          <w:color w:val="000000"/>
          <w:sz w:val="26"/>
          <w:szCs w:val="26"/>
        </w:rPr>
        <w:t>稣强烈谴责这一教派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的牧</w:t>
      </w:r>
      <w:r>
        <w:rPr>
          <w:rFonts w:ascii="SimSun" w:eastAsia="SimSun" w:hAnsi="SimSun" w:hint="eastAsia"/>
          <w:color w:val="000000"/>
          <w:sz w:val="26"/>
          <w:szCs w:val="26"/>
        </w:rPr>
        <w:t>师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512"/>
        <w:rPr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color w:val="000000"/>
          <w:sz w:val="26"/>
          <w:szCs w:val="26"/>
        </w:rPr>
        <w:t>们是出于你们的父魔鬼，你们父的私欲，你们偏要行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。他从起初是</w:t>
      </w:r>
      <w:r>
        <w:rPr>
          <w:rFonts w:ascii="SimSun" w:eastAsia="SimSun" w:hAnsi="SimSun" w:hint="eastAsia"/>
          <w:color w:val="000000"/>
          <w:sz w:val="26"/>
          <w:szCs w:val="26"/>
        </w:rPr>
        <w:t>杀人的，不守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真理。因他心里没有真理，他</w:t>
      </w:r>
      <w:r>
        <w:rPr>
          <w:rFonts w:ascii="SimSun" w:eastAsia="SimSun" w:hAnsi="SimSun" w:hint="eastAsia"/>
          <w:color w:val="000000"/>
          <w:sz w:val="26"/>
          <w:szCs w:val="26"/>
        </w:rPr>
        <w:t>说谎是出于自己，因他本来是说谎的，也是说谎之人的父。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（《</w:t>
      </w:r>
      <w:r>
        <w:rPr>
          <w:rFonts w:ascii="SimSun" w:eastAsia="SimSun" w:hAnsi="SimSun" w:hint="eastAsia"/>
          <w:color w:val="000000"/>
          <w:sz w:val="26"/>
          <w:szCs w:val="26"/>
        </w:rPr>
        <w:t>约翰福音》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8:44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</w:t>
      </w:r>
    </w:p>
    <w:p w:rsidR="00FB0944" w:rsidRDefault="00FB0944" w:rsidP="00FB0944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另外，据</w:t>
      </w:r>
      <w:r>
        <w:rPr>
          <w:rFonts w:ascii="SimSun" w:eastAsia="SimSun" w:hAnsi="SimSun" w:hint="eastAsia"/>
          <w:color w:val="000000"/>
          <w:sz w:val="26"/>
          <w:szCs w:val="26"/>
        </w:rPr>
        <w:t>传述，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耶</w:t>
      </w:r>
      <w:r>
        <w:rPr>
          <w:rFonts w:ascii="SimSun" w:eastAsia="SimSun" w:hAnsi="SimSun" w:hint="eastAsia"/>
          <w:color w:val="000000"/>
          <w:sz w:val="26"/>
          <w:szCs w:val="26"/>
        </w:rPr>
        <w:t>稣说，他们的传统让神的诫命无效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，</w:t>
      </w:r>
      <w:r>
        <w:rPr>
          <w:rFonts w:ascii="Calibri" w:hAnsi="Calibri" w:cs="Calibri"/>
          <w:color w:val="000000"/>
          <w:sz w:val="26"/>
          <w:szCs w:val="26"/>
          <w:lang w:val="ru-RU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们将人的吩咐，当作道理教导人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  <w:lang w:val="ru-RU"/>
        </w:rPr>
        <w:t>(</w:t>
      </w:r>
      <w:proofErr w:type="gramEnd"/>
      <w:r>
        <w:rPr>
          <w:rFonts w:ascii="MS Mincho" w:eastAsia="MS Mincho" w:hAnsi="MS Mincho" w:hint="eastAsia"/>
          <w:color w:val="000000"/>
          <w:sz w:val="26"/>
          <w:szCs w:val="26"/>
        </w:rPr>
        <w:t>《</w:t>
      </w:r>
      <w:r>
        <w:rPr>
          <w:rFonts w:ascii="SimSun" w:eastAsia="SimSun" w:hAnsi="SimSun" w:hint="eastAsia"/>
          <w:color w:val="000000"/>
          <w:sz w:val="26"/>
          <w:szCs w:val="26"/>
        </w:rPr>
        <w:t>马太福音》</w:t>
      </w:r>
      <w:r>
        <w:rPr>
          <w:color w:val="000000"/>
          <w:sz w:val="26"/>
          <w:szCs w:val="26"/>
        </w:rPr>
        <w:t>15: 9)</w:t>
      </w:r>
      <w:r>
        <w:rPr>
          <w:rFonts w:ascii="MS Mincho" w:eastAsia="MS Mincho" w:hAnsi="MS Mincho" w:hint="eastAsia"/>
          <w:color w:val="000000"/>
          <w:sz w:val="26"/>
          <w:szCs w:val="26"/>
        </w:rPr>
        <w:t>事</w:t>
      </w:r>
      <w:r>
        <w:rPr>
          <w:rFonts w:ascii="SimSun" w:eastAsia="SimSun" w:hAnsi="SimSun" w:hint="eastAsia"/>
          <w:color w:val="000000"/>
          <w:sz w:val="26"/>
          <w:szCs w:val="26"/>
        </w:rPr>
        <w:t>实上，他的谴责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只是一点皮毛而已。《</w:t>
      </w:r>
      <w:r>
        <w:rPr>
          <w:rFonts w:ascii="SimSun" w:eastAsia="SimSun" w:hAnsi="SimSun" w:hint="eastAsia"/>
          <w:color w:val="000000"/>
          <w:sz w:val="26"/>
          <w:szCs w:val="26"/>
        </w:rPr>
        <w:t>马太福音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</w:t>
      </w:r>
      <w:r>
        <w:rPr>
          <w:color w:val="000000"/>
          <w:sz w:val="26"/>
          <w:szCs w:val="26"/>
        </w:rPr>
        <w:t>23</w:t>
      </w:r>
      <w:r>
        <w:rPr>
          <w:rFonts w:ascii="MS Mincho" w:eastAsia="MS Mincho" w:hAnsi="MS Mincho" w:hint="eastAsia"/>
          <w:color w:val="000000"/>
          <w:sz w:val="26"/>
          <w:szCs w:val="26"/>
        </w:rPr>
        <w:t>章就像是</w:t>
      </w:r>
      <w:r>
        <w:rPr>
          <w:rFonts w:ascii="SimSun" w:eastAsia="SimSun" w:hAnsi="SimSun" w:hint="eastAsia"/>
          <w:color w:val="000000"/>
          <w:sz w:val="26"/>
          <w:szCs w:val="26"/>
        </w:rPr>
        <w:t>对这一派的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鞭</w:t>
      </w:r>
      <w:r>
        <w:rPr>
          <w:rFonts w:ascii="SimSun" w:eastAsia="SimSun" w:hAnsi="SimSun" w:hint="eastAsia"/>
          <w:color w:val="000000"/>
          <w:sz w:val="26"/>
          <w:szCs w:val="26"/>
        </w:rPr>
        <w:t>挞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。他把法利</w:t>
      </w:r>
      <w:r>
        <w:rPr>
          <w:rFonts w:ascii="SimSun" w:eastAsia="SimSun" w:hAnsi="SimSun" w:hint="eastAsia"/>
          <w:color w:val="000000"/>
          <w:sz w:val="26"/>
          <w:szCs w:val="26"/>
        </w:rPr>
        <w:t>赛派比作白色坟墓，金玉其外败</w:t>
      </w:r>
      <w:r>
        <w:rPr>
          <w:rFonts w:ascii="MS Mincho" w:eastAsia="MS Mincho" w:hAnsi="MS Mincho" w:hint="eastAsia"/>
          <w:color w:val="000000"/>
          <w:sz w:val="26"/>
          <w:szCs w:val="26"/>
        </w:rPr>
        <w:t>絮其中，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里面全是死尸和</w:t>
      </w:r>
      <w:r>
        <w:rPr>
          <w:rFonts w:ascii="SimSun" w:eastAsia="SimSun" w:hAnsi="SimSun" w:hint="eastAsia"/>
          <w:color w:val="000000"/>
          <w:sz w:val="26"/>
          <w:szCs w:val="26"/>
        </w:rPr>
        <w:t>污垢。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谴责的顶点是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咒</w:t>
      </w:r>
      <w:r>
        <w:rPr>
          <w:rFonts w:ascii="SimSun" w:eastAsia="SimSun" w:hAnsi="SimSun" w:hint="eastAsia"/>
          <w:color w:val="000000"/>
          <w:sz w:val="26"/>
          <w:szCs w:val="26"/>
        </w:rPr>
        <w:t>骂，伪君子。</w:t>
      </w:r>
      <w:r>
        <w:rPr>
          <w:rFonts w:ascii="Calibri" w:hAnsi="Calibri" w:cs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说法利赛人是杀死先知们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杀手们的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后代。他</w:t>
      </w:r>
      <w:r>
        <w:rPr>
          <w:rFonts w:ascii="SimSun" w:eastAsia="SimSun" w:hAnsi="SimSun" w:hint="eastAsia"/>
          <w:color w:val="000000"/>
          <w:sz w:val="26"/>
          <w:szCs w:val="26"/>
        </w:rPr>
        <w:t>预言他们将被杀，钉死在十字架，直到亚</w:t>
      </w: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伯的一切义血流到他们身上才可以消除所有罪恶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。基督</w:t>
      </w:r>
      <w:r>
        <w:rPr>
          <w:rFonts w:ascii="SimSun" w:eastAsia="SimSun" w:hAnsi="SimSun" w:hint="eastAsia"/>
          <w:color w:val="000000"/>
          <w:sz w:val="26"/>
          <w:szCs w:val="26"/>
        </w:rPr>
        <w:t>责骂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rFonts w:ascii="Calibri" w:hAnsi="Calibri" w:cs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color w:val="000000"/>
          <w:sz w:val="26"/>
          <w:szCs w:val="26"/>
        </w:rPr>
        <w:t>们这些</w:t>
      </w:r>
      <w:r>
        <w:rPr>
          <w:rFonts w:ascii="MS Mincho" w:eastAsia="MS Mincho" w:hAnsi="MS Mincho" w:hint="eastAsia"/>
          <w:color w:val="000000"/>
          <w:sz w:val="26"/>
          <w:szCs w:val="26"/>
        </w:rPr>
        <w:t>毒蛇</w:t>
      </w:r>
      <w:r>
        <w:rPr>
          <w:rFonts w:ascii="SimSun" w:eastAsia="SimSun" w:hAnsi="SimSun" w:hint="eastAsia"/>
          <w:color w:val="000000"/>
          <w:sz w:val="26"/>
          <w:szCs w:val="26"/>
        </w:rPr>
        <w:t>败类，怎么能逃脱地狱的惩罚呢？</w:t>
      </w:r>
      <w:r>
        <w:rPr>
          <w:rFonts w:ascii="Calibri" w:hAnsi="Calibri" w:cs="Calibri"/>
          <w:color w:val="000000"/>
          <w:sz w:val="26"/>
          <w:szCs w:val="26"/>
        </w:rPr>
        <w:t>”</w:t>
      </w:r>
    </w:p>
    <w:p w:rsidR="00FB0944" w:rsidRDefault="00FB0944" w:rsidP="00FB0944">
      <w:pPr>
        <w:shd w:val="clear" w:color="auto" w:fill="E1F4FD"/>
        <w:bidi w:val="0"/>
        <w:spacing w:line="360" w:lineRule="atLeast"/>
        <w:ind w:firstLine="42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FB0944" w:rsidRDefault="00FB0944" w:rsidP="00FB0944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FB0944" w:rsidRDefault="00FB0944" w:rsidP="00FB0944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FB0944" w:rsidRDefault="00FB0944" w:rsidP="00FB0944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7" w:name="_ftn16013"/>
    <w:p w:rsidR="00FB0944" w:rsidRDefault="00FB0944" w:rsidP="00FB094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"http://www.islamreligion.com/cn/articles/332/" \l "_ftnref16013"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塔木德和圣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经注释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。《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大不列</w:t>
      </w:r>
      <w:r>
        <w:rPr>
          <w:rFonts w:ascii="SimSun" w:eastAsia="SimSun" w:hAnsi="SimSun" w:hint="eastAsia"/>
          <w:color w:val="000000"/>
          <w:sz w:val="22"/>
          <w:szCs w:val="22"/>
        </w:rPr>
        <w:t>颠百</w:t>
      </w:r>
      <w:r>
        <w:rPr>
          <w:rFonts w:ascii="MS Mincho" w:eastAsia="MS Mincho" w:hAnsi="MS Mincho" w:hint="eastAsia"/>
          <w:color w:val="000000"/>
          <w:sz w:val="22"/>
          <w:szCs w:val="22"/>
        </w:rPr>
        <w:t>科全</w:t>
      </w:r>
      <w:r>
        <w:rPr>
          <w:rFonts w:ascii="SimSun" w:eastAsia="SimSun" w:hAnsi="SimSun" w:hint="eastAsia"/>
          <w:color w:val="000000"/>
          <w:sz w:val="22"/>
          <w:szCs w:val="22"/>
        </w:rPr>
        <w:t>书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》</w:t>
      </w:r>
      <w:r>
        <w:rPr>
          <w:color w:val="000000"/>
          <w:sz w:val="22"/>
          <w:szCs w:val="22"/>
        </w:rPr>
        <w:t>2006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。</w:t>
      </w:r>
    </w:p>
    <w:bookmarkStart w:id="8" w:name="_ftn16014"/>
    <w:p w:rsidR="00FB0944" w:rsidRDefault="00FB0944" w:rsidP="00FB094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"http://www.islamreligion.com/cn/articles/332/" \l "_ftnref16014"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lang w:val="ru-RU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雅格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·</w:t>
      </w:r>
      <w:proofErr w:type="spellStart"/>
      <w:r>
        <w:rPr>
          <w:rFonts w:ascii="SimSun" w:eastAsia="SimSun" w:hAnsi="SimSun" w:hint="eastAsia"/>
          <w:color w:val="000000"/>
          <w:sz w:val="22"/>
          <w:szCs w:val="22"/>
        </w:rPr>
        <w:t>纽斯纳《塔木德如何形成</w:t>
      </w:r>
      <w:proofErr w:type="spellEnd"/>
      <w:proofErr w:type="gramStart"/>
      <w:r>
        <w:rPr>
          <w:rFonts w:ascii="SimSun" w:eastAsia="SimSun" w:hAnsi="SimSun" w:hint="eastAsia"/>
          <w:color w:val="000000"/>
          <w:sz w:val="22"/>
          <w:szCs w:val="22"/>
        </w:rPr>
        <w:t>》</w:t>
      </w:r>
      <w:r>
        <w:rPr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MS Mincho" w:eastAsia="MS Mincho" w:hAnsi="MS Mincho" w:hint="eastAsia"/>
          <w:color w:val="000000"/>
          <w:sz w:val="22"/>
          <w:szCs w:val="22"/>
        </w:rPr>
        <w:t>波士</w:t>
      </w:r>
      <w:r>
        <w:rPr>
          <w:rFonts w:ascii="SimSun" w:eastAsia="SimSun" w:hAnsi="SimSun" w:hint="eastAsia"/>
          <w:color w:val="000000"/>
          <w:sz w:val="22"/>
          <w:szCs w:val="22"/>
        </w:rPr>
        <w:t>顿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ru-RU"/>
        </w:rPr>
        <w:t>·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布里</w:t>
      </w:r>
      <w:r>
        <w:rPr>
          <w:rFonts w:ascii="SimSun" w:eastAsia="SimSun" w:hAnsi="SimSun" w:hint="eastAsia"/>
          <w:color w:val="000000"/>
          <w:sz w:val="22"/>
          <w:szCs w:val="22"/>
        </w:rPr>
        <w:t>尔</w:t>
      </w:r>
      <w:proofErr w:type="spellEnd"/>
      <w:r>
        <w:rPr>
          <w:rFonts w:ascii="SimSun" w:eastAsia="SimSun" w:hAnsi="SimSun" w:hint="eastAsia"/>
          <w:color w:val="000000"/>
          <w:sz w:val="22"/>
          <w:szCs w:val="22"/>
        </w:rPr>
        <w:t>。</w:t>
      </w:r>
      <w:r>
        <w:rPr>
          <w:color w:val="000000"/>
          <w:sz w:val="22"/>
          <w:szCs w:val="22"/>
          <w:lang w:val="ru-RU"/>
        </w:rPr>
        <w:t>2002</w:t>
      </w:r>
      <w:r>
        <w:rPr>
          <w:rFonts w:ascii="MS Mincho" w:eastAsia="MS Mincho" w:hAnsi="MS Mincho" w:hint="eastAsia"/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9</w:t>
      </w:r>
      <w:r>
        <w:rPr>
          <w:rFonts w:ascii="MS Mincho" w:eastAsia="MS Mincho" w:hAnsi="MS Mincho" w:hint="eastAsia"/>
          <w:color w:val="000000"/>
          <w:sz w:val="22"/>
          <w:szCs w:val="22"/>
        </w:rPr>
        <w:t>月</w:t>
      </w:r>
    </w:p>
    <w:bookmarkStart w:id="9" w:name="_ftn16015"/>
    <w:p w:rsidR="00FB0944" w:rsidRDefault="00FB0944" w:rsidP="00FB094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"http://www.islamreligion.com/cn/articles/332/" \l "_ftnref16015"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u w:val="single"/>
          <w:lang w:val="ru-RU"/>
        </w:rPr>
        <w:t>[3]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《反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诽谤联盟</w:t>
      </w:r>
      <w:proofErr w:type="gramStart"/>
      <w:r>
        <w:rPr>
          <w:color w:val="000000"/>
          <w:sz w:val="22"/>
          <w:szCs w:val="22"/>
          <w:lang w:val="ru-RU"/>
        </w:rPr>
        <w:t>,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反犹太</w:t>
      </w:r>
      <w:proofErr w:type="spellEnd"/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辩论术中的塔木德</w:t>
      </w:r>
      <w:proofErr w:type="gramEnd"/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》</w:t>
      </w:r>
      <w:r>
        <w:rPr>
          <w:color w:val="000000"/>
          <w:sz w:val="22"/>
          <w:szCs w:val="22"/>
        </w:rPr>
        <w:t>2003 (http://www.adl.org/</w:t>
      </w:r>
      <w:r>
        <w:rPr>
          <w:color w:val="000000"/>
          <w:sz w:val="22"/>
          <w:szCs w:val="22"/>
          <w:lang w:val="ru-RU"/>
        </w:rPr>
        <w:t>presrele</w:t>
      </w:r>
      <w:r>
        <w:rPr>
          <w:color w:val="000000"/>
          <w:sz w:val="22"/>
          <w:szCs w:val="22"/>
        </w:rPr>
        <w:t>/asus%5F12/the_talmud.pdf)</w:t>
      </w:r>
    </w:p>
    <w:bookmarkStart w:id="10" w:name="_ftn16016"/>
    <w:p w:rsidR="00FB0944" w:rsidRDefault="00FB0944" w:rsidP="00FB094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"http://www.islamreligion.com/cn/articles/332/" \l "_ftnref16016"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u w:val="single"/>
          <w:lang w:val="ru-RU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雅各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沙奈克教授《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</w:rPr>
        <w:t>犹太</w:t>
      </w:r>
      <w:r>
        <w:rPr>
          <w:rFonts w:ascii="SimSun" w:eastAsia="SimSun" w:hAnsi="SimSun" w:hint="eastAsia"/>
          <w:color w:val="000000"/>
          <w:sz w:val="22"/>
          <w:szCs w:val="22"/>
        </w:rPr>
        <w:t>历史犹太教</w:t>
      </w:r>
      <w:proofErr w:type="spellEnd"/>
      <w:r>
        <w:rPr>
          <w:color w:val="000000"/>
          <w:sz w:val="22"/>
          <w:szCs w:val="22"/>
          <w:lang w:val="ru-RU"/>
        </w:rPr>
        <w:t>: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三千年之重</w:t>
      </w:r>
      <w:proofErr w:type="spellEnd"/>
      <w:proofErr w:type="gram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》</w:t>
      </w:r>
      <w:r>
        <w:rPr>
          <w:color w:val="000000"/>
          <w:sz w:val="22"/>
          <w:szCs w:val="22"/>
          <w:lang w:val="ru-RU"/>
        </w:rPr>
        <w:t>(</w:t>
      </w:r>
      <w:proofErr w:type="gram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博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尔德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：普洛托出版，</w:t>
      </w:r>
      <w:r>
        <w:rPr>
          <w:color w:val="000000"/>
          <w:sz w:val="22"/>
          <w:szCs w:val="22"/>
        </w:rPr>
        <w:t>1994)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第三章。</w:t>
      </w:r>
    </w:p>
    <w:bookmarkStart w:id="11" w:name="_ftn16017"/>
    <w:p w:rsidR="00FB0944" w:rsidRDefault="00FB0944" w:rsidP="00FB094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"http://www.islamreligion.com/cn/articles/332/" \l "_ftnref16017"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u w:val="single"/>
          <w:lang w:val="ru-RU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穆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萨夫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·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安德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鲁斯《从讨拉特到卡巴拉教</w:t>
      </w:r>
      <w:proofErr w:type="spellEnd"/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义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：犹太教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义的基本介绍》</w:t>
      </w:r>
      <w:r>
        <w:rPr>
          <w:color w:val="000000"/>
          <w:sz w:val="22"/>
          <w:szCs w:val="22"/>
        </w:rPr>
        <w:t>40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2" w:name="_ftn16018"/>
    <w:p w:rsidR="00FB0944" w:rsidRDefault="00FB0944" w:rsidP="00FB094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"http://www.islamreligion.com/cn/articles/332/" \l "_ftnref16018"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u w:val="single"/>
          <w:lang w:val="ru-RU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拉比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迈克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罗金森《塔木德的历史》</w:t>
      </w:r>
      <w:r>
        <w:rPr>
          <w:color w:val="000000"/>
          <w:sz w:val="22"/>
          <w:szCs w:val="22"/>
        </w:rPr>
        <w:t>2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卷</w:t>
      </w:r>
      <w:r>
        <w:rPr>
          <w:color w:val="000000"/>
          <w:sz w:val="22"/>
          <w:szCs w:val="22"/>
        </w:rPr>
        <w:t>70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3" w:name="_ftn16019"/>
    <w:p w:rsidR="00FB0944" w:rsidRDefault="00FB0944" w:rsidP="00FB094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"http://www.islamreligion.com/cn/articles/332/" \l "_ftnref16019"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u w:val="single"/>
          <w:lang w:val="ru-RU"/>
        </w:rPr>
        <w:t>[7]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拉比路易斯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芬柯斯坦博士《法利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赛人</w:t>
      </w:r>
      <w:proofErr w:type="spellEnd"/>
      <w:r>
        <w:rPr>
          <w:color w:val="000000"/>
          <w:sz w:val="22"/>
          <w:szCs w:val="22"/>
        </w:rPr>
        <w:t>: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rFonts w:ascii="SimSun" w:eastAsia="SimSun" w:hAnsi="SimSun" w:hint="eastAsia"/>
          <w:color w:val="000000"/>
          <w:sz w:val="22"/>
          <w:szCs w:val="22"/>
        </w:rPr>
        <w:t>该信仰的社</w:t>
      </w:r>
      <w:r>
        <w:rPr>
          <w:rFonts w:ascii="MS Mincho" w:eastAsia="MS Mincho" w:hAnsi="MS Mincho" w:hint="eastAsia"/>
          <w:color w:val="000000"/>
          <w:sz w:val="22"/>
          <w:szCs w:val="22"/>
        </w:rPr>
        <w:t>会学背景</w:t>
      </w:r>
      <w:proofErr w:type="spellEnd"/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》</w:t>
      </w:r>
      <w:r>
        <w:rPr>
          <w:color w:val="000000"/>
          <w:sz w:val="22"/>
          <w:szCs w:val="22"/>
        </w:rPr>
        <w:t>21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5C7652" w:rsidRPr="00FB0944" w:rsidRDefault="005C7652" w:rsidP="00FB0944">
      <w:pPr>
        <w:rPr>
          <w:rFonts w:hint="cs"/>
          <w:rtl/>
          <w:lang w:bidi="ar-EG"/>
        </w:rPr>
      </w:pPr>
    </w:p>
    <w:sectPr w:rsidR="005C7652" w:rsidRPr="00FB0944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2FF0"/>
    <w:rsid w:val="0012644C"/>
    <w:rsid w:val="00294D75"/>
    <w:rsid w:val="00432C98"/>
    <w:rsid w:val="00593114"/>
    <w:rsid w:val="005A6611"/>
    <w:rsid w:val="005C7652"/>
    <w:rsid w:val="007B4D75"/>
    <w:rsid w:val="00883164"/>
    <w:rsid w:val="00A908A6"/>
    <w:rsid w:val="00CB2FF0"/>
    <w:rsid w:val="00CC4B6B"/>
    <w:rsid w:val="00E154CF"/>
    <w:rsid w:val="00E90243"/>
    <w:rsid w:val="00F746B4"/>
    <w:rsid w:val="00FB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164"/>
    <w:pPr>
      <w:bidi/>
    </w:pPr>
  </w:style>
  <w:style w:type="paragraph" w:styleId="Heading1">
    <w:name w:val="heading 1"/>
    <w:basedOn w:val="Normal"/>
    <w:link w:val="Heading1Char"/>
    <w:uiPriority w:val="9"/>
    <w:qFormat/>
    <w:rsid w:val="005C765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6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C7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5C7652"/>
  </w:style>
  <w:style w:type="character" w:customStyle="1" w:styleId="apple-converted-space">
    <w:name w:val="apple-converted-space"/>
    <w:basedOn w:val="DefaultParagraphFont"/>
    <w:rsid w:val="005C7652"/>
  </w:style>
  <w:style w:type="character" w:customStyle="1" w:styleId="w-footnote-title">
    <w:name w:val="w-footnote-title"/>
    <w:basedOn w:val="DefaultParagraphFont"/>
    <w:rsid w:val="005C7652"/>
  </w:style>
  <w:style w:type="paragraph" w:customStyle="1" w:styleId="w-footnote-text">
    <w:name w:val="w-footnote-text"/>
    <w:basedOn w:val="Normal"/>
    <w:rsid w:val="005C7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931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body1">
    <w:name w:val="postbody1"/>
    <w:basedOn w:val="DefaultParagraphFont"/>
    <w:rsid w:val="00593114"/>
  </w:style>
  <w:style w:type="character" w:customStyle="1" w:styleId="german1">
    <w:name w:val="german1"/>
    <w:basedOn w:val="DefaultParagraphFont"/>
    <w:rsid w:val="00593114"/>
  </w:style>
  <w:style w:type="paragraph" w:styleId="FootnoteText">
    <w:name w:val="footnote text"/>
    <w:basedOn w:val="Normal"/>
    <w:link w:val="FootnoteTextChar"/>
    <w:uiPriority w:val="99"/>
    <w:semiHidden/>
    <w:unhideWhenUsed/>
    <w:rsid w:val="005931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311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908A6"/>
  </w:style>
  <w:style w:type="character" w:styleId="FootnoteReference">
    <w:name w:val="footnote reference"/>
    <w:basedOn w:val="DefaultParagraphFont"/>
    <w:uiPriority w:val="99"/>
    <w:semiHidden/>
    <w:unhideWhenUsed/>
    <w:rsid w:val="00CC4B6B"/>
  </w:style>
  <w:style w:type="paragraph" w:customStyle="1" w:styleId="w-quran">
    <w:name w:val="w-quran"/>
    <w:basedOn w:val="Normal"/>
    <w:rsid w:val="00432C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0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2014-12-06T14:34:00Z</cp:lastPrinted>
  <dcterms:created xsi:type="dcterms:W3CDTF">2014-12-06T14:36:00Z</dcterms:created>
  <dcterms:modified xsi:type="dcterms:W3CDTF">2014-12-06T14:36:00Z</dcterms:modified>
</cp:coreProperties>
</file>